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7476"/>
        <w:gridCol w:w="6237"/>
      </w:tblGrid>
      <w:tr w:rsidR="004247E2" w:rsidRPr="004247E2" w:rsidTr="004247E2"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rPr>
                <w:bCs/>
                <w:effect w:val="none"/>
              </w:rPr>
            </w:pPr>
          </w:p>
        </w:tc>
        <w:tc>
          <w:tcPr>
            <w:tcW w:w="7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Наименование работы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Наименование обслуживаемого объекта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1.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внутридомовое и (или) внутриквартирное газовое оборудование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2.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Визуальная проверка наличия свободного доступа (осмотр) к внутридомовому и (или) внутриквартирному газовому оборудованию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внутридомовое и (или) внутриквартирное газовое оборудование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3.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Визуальная проверка состояния окраски и креплений газопровода (осмотр)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газопроводы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4.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Визуальная проверка наличия и целостности футляров в местах прокладки через наружные и внутренние конструкции многоквартирных домов и домовладений (осмотр)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газопроводы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5.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 xml:space="preserve">Проверка герметичности соединений и отключающих устройств (приборный метод, </w:t>
            </w:r>
            <w:proofErr w:type="spellStart"/>
            <w:r w:rsidRPr="004247E2">
              <w:rPr>
                <w:bCs/>
                <w:effect w:val="none"/>
              </w:rPr>
              <w:t>обмыливание</w:t>
            </w:r>
            <w:proofErr w:type="spellEnd"/>
            <w:r w:rsidRPr="004247E2">
              <w:rPr>
                <w:bCs/>
                <w:effect w:val="none"/>
              </w:rPr>
              <w:t>)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внутридомовое и (или) внутриквартирное газовое оборудование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6.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Проверка работоспособности и смазка отключающих устройств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отключающие устройства, установленные на газопроводах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7.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Разборка и смазка кранов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бытовое газоиспользующее оборудование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8.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Проверка работоспособности устройств, позволяющих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предохранительная арматура, системы контроля загазованности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9.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Регулировка процесса сжигания газа на всех режимах работы, очистка горелок от загрязнений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бытовое газоиспользующее оборудование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10.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Проверка давления газа перед газоиспользующим оборудованием при всех работающих горелках и после прекращения подачи газа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индивидуальная баллонная установка сжиженных углеводородных газов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11.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Замена баллонов для сжиженных углеводородных газов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групповые и индивидуальные баллонные установки сжиженных углеводородных газов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12.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дымовые и вентиляционные каналы</w:t>
            </w:r>
          </w:p>
        </w:tc>
      </w:tr>
      <w:tr w:rsidR="004247E2" w:rsidRPr="004247E2" w:rsidTr="004247E2">
        <w:tc>
          <w:tcPr>
            <w:tcW w:w="10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jc w:val="center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13.</w:t>
            </w:r>
          </w:p>
        </w:tc>
        <w:tc>
          <w:tcPr>
            <w:tcW w:w="74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Инструктаж потребителей газа по безопасному использованию газа при удовлетворении коммунально-бытовых нужд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7E2" w:rsidRPr="004247E2" w:rsidRDefault="004247E2" w:rsidP="00517FFA">
            <w:pPr>
              <w:spacing w:before="100" w:beforeAutospacing="1" w:after="100" w:afterAutospacing="1"/>
              <w:rPr>
                <w:bCs/>
                <w:effect w:val="none"/>
              </w:rPr>
            </w:pPr>
            <w:r w:rsidRPr="004247E2">
              <w:rPr>
                <w:bCs/>
                <w:effect w:val="none"/>
              </w:rPr>
              <w:t>бытовое газоиспользующее оборудование</w:t>
            </w:r>
          </w:p>
        </w:tc>
      </w:tr>
    </w:tbl>
    <w:p w:rsidR="004247E2" w:rsidRPr="00735A50" w:rsidRDefault="004247E2" w:rsidP="004247E2">
      <w:pPr>
        <w:tabs>
          <w:tab w:val="left" w:pos="6712"/>
        </w:tabs>
        <w:rPr>
          <w:sz w:val="16"/>
          <w:szCs w:val="16"/>
          <w:effect w:val="none"/>
        </w:rPr>
      </w:pPr>
    </w:p>
    <w:p w:rsidR="004247E2" w:rsidRDefault="004247E2" w:rsidP="004247E2">
      <w:pPr>
        <w:tabs>
          <w:tab w:val="left" w:pos="6712"/>
        </w:tabs>
        <w:rPr>
          <w:sz w:val="22"/>
          <w:szCs w:val="22"/>
          <w:effect w:val="none"/>
        </w:rPr>
      </w:pPr>
    </w:p>
    <w:p w:rsidR="002E72C8" w:rsidRDefault="002E72C8">
      <w:bookmarkStart w:id="0" w:name="_GoBack"/>
      <w:bookmarkEnd w:id="0"/>
    </w:p>
    <w:sectPr w:rsidR="002E72C8" w:rsidSect="004247E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E2"/>
    <w:rsid w:val="002E72C8"/>
    <w:rsid w:val="0042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effect w:val="antsBlack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effect w:val="antsBlack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cp:lastPrinted>2018-01-22T10:28:00Z</cp:lastPrinted>
  <dcterms:created xsi:type="dcterms:W3CDTF">2018-01-22T10:28:00Z</dcterms:created>
  <dcterms:modified xsi:type="dcterms:W3CDTF">2018-01-22T10:34:00Z</dcterms:modified>
</cp:coreProperties>
</file>